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84E" w:rsidRDefault="003C73BF">
      <w:pPr>
        <w:ind w:left="1077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Приложение № 1 </w:t>
      </w:r>
      <w:r>
        <w:rPr>
          <w:bCs/>
          <w:color w:val="000000"/>
          <w:sz w:val="28"/>
          <w:szCs w:val="28"/>
        </w:rPr>
        <w:br/>
        <w:t xml:space="preserve">к постановлению </w:t>
      </w:r>
    </w:p>
    <w:p w:rsidR="00B6684E" w:rsidRDefault="003C73BF">
      <w:pPr>
        <w:ind w:left="1077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администрации города Орска</w:t>
      </w:r>
    </w:p>
    <w:p w:rsidR="00B6684E" w:rsidRDefault="003C73BF">
      <w:pPr>
        <w:ind w:left="10773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7940675</wp:posOffset>
            </wp:positionH>
            <wp:positionV relativeFrom="page">
              <wp:posOffset>1340485</wp:posOffset>
            </wp:positionV>
            <wp:extent cx="1826260" cy="36004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color w:val="000000"/>
          <w:sz w:val="28"/>
          <w:szCs w:val="28"/>
        </w:rPr>
        <w:t>от___________№___________</w:t>
      </w:r>
    </w:p>
    <w:p w:rsidR="00B6684E" w:rsidRDefault="00B6684E">
      <w:pPr>
        <w:rPr>
          <w:bCs/>
          <w:sz w:val="28"/>
          <w:szCs w:val="28"/>
        </w:rPr>
      </w:pPr>
    </w:p>
    <w:p w:rsidR="00B6684E" w:rsidRDefault="00B6684E">
      <w:pPr>
        <w:pStyle w:val="22"/>
        <w:tabs>
          <w:tab w:val="left" w:pos="7380"/>
        </w:tabs>
        <w:spacing w:after="0" w:line="240" w:lineRule="auto"/>
        <w:ind w:left="0"/>
        <w:rPr>
          <w:bCs/>
          <w:sz w:val="28"/>
          <w:szCs w:val="28"/>
        </w:rPr>
      </w:pPr>
    </w:p>
    <w:p w:rsidR="00B6684E" w:rsidRDefault="00B6684E">
      <w:pPr>
        <w:pStyle w:val="22"/>
        <w:tabs>
          <w:tab w:val="left" w:pos="7380"/>
        </w:tabs>
        <w:spacing w:after="0" w:line="240" w:lineRule="auto"/>
        <w:ind w:left="0"/>
        <w:rPr>
          <w:bCs/>
          <w:sz w:val="28"/>
          <w:szCs w:val="28"/>
        </w:rPr>
      </w:pPr>
    </w:p>
    <w:p w:rsidR="00B6684E" w:rsidRDefault="003C73BF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B6684E" w:rsidRDefault="003C73BF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местного бюджета за I квартал 2024 года</w:t>
      </w:r>
    </w:p>
    <w:p w:rsidR="00B6684E" w:rsidRDefault="00B6684E">
      <w:pPr>
        <w:pStyle w:val="22"/>
        <w:tabs>
          <w:tab w:val="left" w:pos="7380"/>
        </w:tabs>
        <w:spacing w:after="0" w:line="240" w:lineRule="auto"/>
        <w:ind w:left="0" w:firstLine="284"/>
        <w:jc w:val="center"/>
        <w:rPr>
          <w:sz w:val="28"/>
          <w:szCs w:val="28"/>
        </w:rPr>
      </w:pPr>
    </w:p>
    <w:p w:rsidR="00B6684E" w:rsidRDefault="003C73BF">
      <w:pPr>
        <w:pStyle w:val="22"/>
        <w:tabs>
          <w:tab w:val="left" w:pos="7380"/>
        </w:tabs>
        <w:spacing w:after="0" w:line="240" w:lineRule="auto"/>
        <w:ind w:left="0" w:firstLine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(рублей)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90"/>
        <w:gridCol w:w="3961"/>
        <w:gridCol w:w="2282"/>
        <w:gridCol w:w="2539"/>
        <w:gridCol w:w="1888"/>
      </w:tblGrid>
      <w:tr w:rsidR="00B6684E">
        <w:trPr>
          <w:trHeight w:val="601"/>
          <w:tblHeader/>
        </w:trPr>
        <w:tc>
          <w:tcPr>
            <w:tcW w:w="3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дохода по бюджетной классификации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  <w:r>
              <w:rPr>
                <w:color w:val="000000"/>
              </w:rPr>
              <w:br/>
              <w:t>показателя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t>Утвер</w:t>
            </w:r>
            <w:r>
              <w:t>жденный объем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t>Исполнено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</w:t>
            </w:r>
          </w:p>
        </w:tc>
      </w:tr>
    </w:tbl>
    <w:p w:rsidR="00B6684E" w:rsidRDefault="00B6684E">
      <w:pPr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90"/>
        <w:gridCol w:w="3961"/>
        <w:gridCol w:w="2282"/>
        <w:gridCol w:w="2539"/>
        <w:gridCol w:w="1888"/>
      </w:tblGrid>
      <w:tr w:rsidR="00B6684E">
        <w:trPr>
          <w:trHeight w:val="300"/>
          <w:tblHeader/>
        </w:trPr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1 00 00000 00 0000 000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НАЛОГОВЫЕ И НЕНАЛОГОВЫЕ ДОХОДЫ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B6684E">
            <w:pPr>
              <w:widowControl w:val="0"/>
              <w:jc w:val="right"/>
              <w:rPr>
                <w:bCs/>
                <w:color w:val="000000"/>
              </w:rPr>
            </w:pP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B6684E">
            <w:pPr>
              <w:widowControl w:val="0"/>
              <w:jc w:val="right"/>
              <w:rPr>
                <w:bCs/>
                <w:color w:val="000000"/>
              </w:rPr>
            </w:pP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B6684E">
            <w:pPr>
              <w:widowControl w:val="0"/>
              <w:jc w:val="right"/>
              <w:rPr>
                <w:bCs/>
                <w:color w:val="000000"/>
              </w:rPr>
            </w:pP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1 00 00000 00 0000 000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НАЛОГОВЫЕ И НЕНАЛОГОВЫЕ ДОХОДЫ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2 599 308 962,39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520 681 265,98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20,03%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1 01 00000 00 0000 000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НАЛОГИ НА ПРИБЫЛЬ, ДОХОДЫ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1 263 830 492,62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263 964 781,90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20,89%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1 01 02000 01 0000 110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 на доходы физических лиц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1 263 830 492,62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263 964 781,90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20,89%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1 03 00000 00 0000 000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41 918 620,00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  <w:r>
              <w:rPr>
                <w:bCs/>
                <w:color w:val="000000"/>
              </w:rPr>
              <w:t xml:space="preserve"> 660 111,39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25,43%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1 03 02000 01 0000 110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41 918 620,00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10 660 111,39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25,43%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1 05 00000 00 0000 000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НАЛОГИ НА СОВОКУПНЫЙ ДОХОД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853 224 815,98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133 535 925,43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15,65%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1 05 01000 00 0000 110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805 298 815,98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110 331 491,11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13,70%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1 05 02000 02 0000 110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27 583,47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B6684E">
            <w:pPr>
              <w:widowControl w:val="0"/>
              <w:jc w:val="right"/>
              <w:rPr>
                <w:bCs/>
                <w:color w:val="000000"/>
              </w:rPr>
            </w:pP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1 05 03000 01 </w:t>
            </w:r>
            <w:r>
              <w:rPr>
                <w:bCs/>
                <w:color w:val="000000"/>
              </w:rPr>
              <w:t>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Единый сельскохозяйственный налог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1 933 000,00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2 360 444,86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122,11%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1 05 04000 02 0000 110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45 993 000,00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20 816 405,99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45,26%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1 06 00000 00 0000 000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НАЛОГИ НА ИМУЩЕСТВО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182</w:t>
            </w:r>
            <w:r>
              <w:rPr>
                <w:bCs/>
                <w:color w:val="000000"/>
              </w:rPr>
              <w:t xml:space="preserve"> 635 170,93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26 820 713,81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14,69%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1 06 01000 00 0000 110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 на имущество физических лиц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56 850 000,00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4 662 878,05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8,20%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1 06 05000 00 0000 110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 на игорный бизнес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504 000,00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126 000,00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25,00%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1 06 06000 00 0000 110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Земельный налог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125 281 170,93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22 031 835,76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17,59%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1 07 00000 00 0000 000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540,80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B6684E">
            <w:pPr>
              <w:widowControl w:val="0"/>
              <w:jc w:val="right"/>
              <w:rPr>
                <w:bCs/>
                <w:color w:val="000000"/>
              </w:rPr>
            </w:pP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1 08 00000 00 0000 000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ГОСУДАРСТВЕННАЯ ПОШЛИНА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36 910 000,00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10 106 809,72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27,38%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1 09 00000 00 0000 000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 xml:space="preserve">ЗАДОЛЖЕННОСТЬ И </w:t>
            </w:r>
            <w:r>
              <w:rPr>
                <w:bCs/>
                <w:color w:val="26282F"/>
              </w:rPr>
              <w:t>ПЕРЕРАСЧЕТЫ ПО ОТМЕНЕННЫМ НАЛОГАМ, СБОРАМ И ИНЫМ ОБЯЗАТЕЛЬНЫМ ПЛАТЕЖАМ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 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1 11 00000 00 0000 000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 xml:space="preserve">ДОХОДЫ ОТ ИСПОЛЬЗОВАНИЯ ИМУЩЕСТВА, НАХОДЯЩЕГОСЯ </w:t>
            </w:r>
            <w:r>
              <w:rPr>
                <w:bCs/>
                <w:color w:val="26282F"/>
              </w:rPr>
              <w:lastRenderedPageBreak/>
              <w:t>В ГОСУДАРСТВЕННОЙ И МУНИЦИПАЛЬНОЙ СОБСТВЕННОСТИ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93 937 154,13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20 978 088,25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22,33%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1 12 00000 00 </w:t>
            </w:r>
            <w:r>
              <w:rPr>
                <w:bCs/>
                <w:color w:val="000000"/>
              </w:rPr>
              <w:t>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ПЛАТЕЖИ ПРИ ПОЛЬЗОВАНИИ ПРИРОДНЫМИ РЕСУРСАМИ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9 708 600,00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9 673 912,97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99,64%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1 13 00000 00 0000 000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107 744 788,68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41 019 634,45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38,07%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1 14 00000 00 0000 000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 xml:space="preserve">ДОХОДЫ ОТ </w:t>
            </w:r>
            <w:r>
              <w:rPr>
                <w:bCs/>
                <w:color w:val="26282F"/>
              </w:rPr>
              <w:t>ПРОДАЖИ МАТЕРИАЛЬНЫХ И НЕМАТЕРИАЛЬНЫХ АКТИВОВ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4 600 000,00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540 560,20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11,75%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1 16 00000 00 0000 000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ШТРАФЫ, САНКЦИИ, ВОЗМЕЩЕНИЕ УЩЕРБА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4 221 000,00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2 754 253,32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65,25%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1 17 00000 00 0000 000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ПРОЧИЕ НЕНАЛОГОВЫЕ ДОХОДЫ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578 320,05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625 933,74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2 00 </w:t>
            </w:r>
            <w:r>
              <w:rPr>
                <w:bCs/>
                <w:color w:val="000000"/>
              </w:rPr>
              <w:t>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БЕЗВОЗМЕЗДНЫЕ ПОСТУПЛЕНИЯ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4 865 668 050,00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855 099 041,88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17,57%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2 02 00000 00 0000 000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4 865 668 050,00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856 509 820,52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17,60%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bookmarkStart w:id="0" w:name="RANGE!A31"/>
            <w:r>
              <w:rPr>
                <w:bCs/>
                <w:color w:val="000000"/>
              </w:rPr>
              <w:t>2 02 10000 00 0000 150</w:t>
            </w:r>
            <w:bookmarkEnd w:id="0"/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 xml:space="preserve">Дотации бюджетам субъектов Российской Федерации 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1 436 386 600,00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128 629 000,00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8,96%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2 02 20000 00 0000 150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952 259 650,00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149 555 733,85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15,71%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2 02 30000 00 0000 150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2 374 157 300,00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552 856 013,67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23,29%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2 02 40000 00 0000 150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Иные межбюджетные трансферты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102 864 500,00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25 469 073,00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24,76%</w:t>
            </w: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2 18 00000 00 0000 000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 xml:space="preserve">ДОХОДЫ БЮДЖЕТОВ БЮДЖЕТНОЙ </w:t>
            </w:r>
            <w:r>
              <w:rPr>
                <w:bCs/>
                <w:color w:val="26282F"/>
              </w:rPr>
              <w:t>СИСТЕМЫ РОССИЙСКОЙ ФЕДЕРАЦИИ ОТ ВОВРАТА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3 431 491,48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B6684E">
            <w:pPr>
              <w:widowControl w:val="0"/>
              <w:jc w:val="right"/>
              <w:rPr>
                <w:bCs/>
                <w:color w:val="000000"/>
              </w:rPr>
            </w:pP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2 19 00000 00 0000 000</w:t>
            </w: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 xml:space="preserve">ВОЗВРАТ ОТСТАТКОВ СУБСИДИЙ, СУБВЕНЦИЙ И ИНЫХ МЕЖБЮДЖЕТНЫХ ТРАНСФЕРТОВ, </w:t>
            </w:r>
            <w:r>
              <w:rPr>
                <w:bCs/>
                <w:color w:val="26282F"/>
              </w:rPr>
              <w:t>ИМЕЮЩИХ ЦЕЛЕВОЕ НАЗНАЧЕНИЕ, ПРОШЛЫХ ЛЕТ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-4 842 270,12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B6684E">
            <w:pPr>
              <w:widowControl w:val="0"/>
              <w:jc w:val="right"/>
              <w:rPr>
                <w:bCs/>
                <w:color w:val="000000"/>
              </w:rPr>
            </w:pPr>
          </w:p>
        </w:tc>
      </w:tr>
      <w:tr w:rsidR="00B6684E">
        <w:trPr>
          <w:trHeight w:val="630"/>
        </w:trPr>
        <w:tc>
          <w:tcPr>
            <w:tcW w:w="3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B6684E">
            <w:pPr>
              <w:widowControl w:val="0"/>
              <w:jc w:val="center"/>
              <w:rPr>
                <w:bCs/>
                <w:color w:val="000000"/>
              </w:rPr>
            </w:pPr>
          </w:p>
        </w:tc>
        <w:tc>
          <w:tcPr>
            <w:tcW w:w="3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84E" w:rsidRDefault="003C73BF">
            <w:pPr>
              <w:widowControl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ИТОГО</w:t>
            </w:r>
          </w:p>
        </w:tc>
        <w:tc>
          <w:tcPr>
            <w:tcW w:w="22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7 464 977 012,39</w:t>
            </w:r>
          </w:p>
        </w:tc>
        <w:tc>
          <w:tcPr>
            <w:tcW w:w="254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1 375 780 307,86</w:t>
            </w:r>
          </w:p>
        </w:tc>
        <w:tc>
          <w:tcPr>
            <w:tcW w:w="18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684E" w:rsidRDefault="003C73BF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18,43%</w:t>
            </w:r>
          </w:p>
        </w:tc>
      </w:tr>
    </w:tbl>
    <w:p w:rsidR="00B6684E" w:rsidRDefault="003C73BF">
      <w:pPr>
        <w:pStyle w:val="22"/>
        <w:tabs>
          <w:tab w:val="left" w:pos="7380"/>
        </w:tabs>
        <w:spacing w:after="0" w:line="240" w:lineRule="auto"/>
        <w:ind w:left="0"/>
      </w:pPr>
      <w:bookmarkStart w:id="1" w:name="_GoBack"/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3980815</wp:posOffset>
            </wp:positionH>
            <wp:positionV relativeFrom="page">
              <wp:posOffset>5122545</wp:posOffset>
            </wp:positionV>
            <wp:extent cx="2877185" cy="108013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</w:p>
    <w:sectPr w:rsidR="00B6684E">
      <w:headerReference w:type="default" r:id="rId9"/>
      <w:pgSz w:w="16838" w:h="11906" w:orient="landscape"/>
      <w:pgMar w:top="1134" w:right="1134" w:bottom="850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C73BF">
      <w:r>
        <w:separator/>
      </w:r>
    </w:p>
  </w:endnote>
  <w:endnote w:type="continuationSeparator" w:id="0">
    <w:p w:rsidR="00000000" w:rsidRDefault="003C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C73BF">
      <w:r>
        <w:separator/>
      </w:r>
    </w:p>
  </w:footnote>
  <w:footnote w:type="continuationSeparator" w:id="0">
    <w:p w:rsidR="00000000" w:rsidRDefault="003C7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374373"/>
      <w:docPartObj>
        <w:docPartGallery w:val="Page Numbers (Top of Page)"/>
        <w:docPartUnique/>
      </w:docPartObj>
    </w:sdtPr>
    <w:sdtEndPr/>
    <w:sdtContent>
      <w:p w:rsidR="00B6684E" w:rsidRDefault="003C73BF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6684E" w:rsidRDefault="00B668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4E"/>
    <w:rsid w:val="003C73BF"/>
    <w:rsid w:val="00B6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DBB98-5C7E-476A-8CA9-3B0BFBD8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75CF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rsid w:val="005F5B40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3F5F"/>
    <w:pPr>
      <w:keepNext/>
      <w:ind w:firstLine="708"/>
      <w:jc w:val="both"/>
      <w:outlineLvl w:val="3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73F5F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a3">
    <w:name w:val="Основной текст Знак"/>
    <w:basedOn w:val="a0"/>
    <w:link w:val="a4"/>
    <w:qFormat/>
    <w:rsid w:val="00A73F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AC75C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E3A4F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033BAA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qFormat/>
    <w:rsid w:val="005F5B40"/>
    <w:rPr>
      <w:rFonts w:ascii="Arial" w:eastAsia="Times New Roman" w:hAnsi="Arial" w:cs="Arial"/>
      <w:b/>
      <w:bCs/>
      <w:sz w:val="26"/>
      <w:szCs w:val="26"/>
    </w:rPr>
  </w:style>
  <w:style w:type="character" w:customStyle="1" w:styleId="ab">
    <w:name w:val="Цветовое выделение"/>
    <w:uiPriority w:val="99"/>
    <w:qFormat/>
    <w:rsid w:val="001432AE"/>
    <w:rPr>
      <w:b/>
      <w:bCs/>
      <w:color w:val="26282F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A73F5F"/>
    <w:pPr>
      <w:jc w:val="both"/>
    </w:pPr>
    <w:rPr>
      <w:b/>
      <w:bCs/>
      <w:sz w:val="28"/>
    </w:rPr>
  </w:style>
  <w:style w:type="paragraph" w:styleId="ac">
    <w:name w:val="List"/>
    <w:basedOn w:val="a4"/>
  </w:style>
  <w:style w:type="paragraph" w:styleId="ad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A73F5F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"/>
    <w:qFormat/>
    <w:rsid w:val="00A73F5F"/>
    <w:pPr>
      <w:spacing w:after="120" w:line="480" w:lineRule="auto"/>
    </w:pPr>
  </w:style>
  <w:style w:type="paragraph" w:styleId="22">
    <w:name w:val="Body Text Indent 2"/>
    <w:basedOn w:val="a"/>
    <w:link w:val="21"/>
    <w:qFormat/>
    <w:rsid w:val="00A73F5F"/>
    <w:pPr>
      <w:spacing w:after="120" w:line="480" w:lineRule="auto"/>
      <w:ind w:left="283"/>
    </w:pPr>
  </w:style>
  <w:style w:type="paragraph" w:styleId="ae">
    <w:name w:val="List Paragraph"/>
    <w:basedOn w:val="a"/>
    <w:uiPriority w:val="34"/>
    <w:qFormat/>
    <w:rsid w:val="002B1DE3"/>
    <w:pPr>
      <w:ind w:left="720"/>
      <w:contextualSpacing/>
    </w:pPr>
  </w:style>
  <w:style w:type="paragraph" w:styleId="a8">
    <w:name w:val="footer"/>
    <w:basedOn w:val="a"/>
    <w:link w:val="a7"/>
    <w:uiPriority w:val="99"/>
    <w:unhideWhenUsed/>
    <w:rsid w:val="008E3A4F"/>
    <w:pPr>
      <w:tabs>
        <w:tab w:val="center" w:pos="4677"/>
        <w:tab w:val="right" w:pos="9355"/>
      </w:tabs>
    </w:pPr>
  </w:style>
  <w:style w:type="paragraph" w:customStyle="1" w:styleId="af">
    <w:name w:val="Нормальный (таблица)"/>
    <w:basedOn w:val="a"/>
    <w:next w:val="a"/>
    <w:uiPriority w:val="99"/>
    <w:qFormat/>
    <w:rsid w:val="00122E9C"/>
    <w:pPr>
      <w:widowControl w:val="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qFormat/>
    <w:rsid w:val="006A65EE"/>
    <w:pPr>
      <w:widowControl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9"/>
    <w:uiPriority w:val="99"/>
    <w:semiHidden/>
    <w:unhideWhenUsed/>
    <w:qFormat/>
    <w:rsid w:val="00033BAA"/>
    <w:rPr>
      <w:rFonts w:ascii="Segoe UI" w:hAnsi="Segoe UI" w:cs="Segoe UI"/>
      <w:sz w:val="18"/>
      <w:szCs w:val="18"/>
    </w:rPr>
  </w:style>
  <w:style w:type="paragraph" w:customStyle="1" w:styleId="af0">
    <w:name w:val="Прижатый влево"/>
    <w:basedOn w:val="a"/>
    <w:next w:val="a"/>
    <w:uiPriority w:val="99"/>
    <w:qFormat/>
    <w:rsid w:val="001432AE"/>
    <w:rPr>
      <w:rFonts w:ascii="Arial" w:eastAsia="Calibri" w:hAnsi="Arial" w:cs="Arial"/>
    </w:rPr>
  </w:style>
  <w:style w:type="table" w:styleId="af1">
    <w:name w:val="Table Grid"/>
    <w:basedOn w:val="a1"/>
    <w:uiPriority w:val="59"/>
    <w:rsid w:val="00CD07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A30A-7ED4-451F-87FB-AD195F28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</Company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и.оня</dc:creator>
  <dc:description/>
  <cp:lastModifiedBy>Ирина Крылова</cp:lastModifiedBy>
  <cp:revision>2</cp:revision>
  <cp:lastPrinted>2024-04-15T09:28:00Z</cp:lastPrinted>
  <dcterms:created xsi:type="dcterms:W3CDTF">2025-02-03T09:10:00Z</dcterms:created>
  <dcterms:modified xsi:type="dcterms:W3CDTF">2025-02-03T09:10:00Z</dcterms:modified>
  <dc:language>ru-RU</dc:language>
</cp:coreProperties>
</file>